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E18FDF" w14:textId="77777777" w:rsidR="00CC6705" w:rsidRDefault="00000000">
      <w:pPr>
        <w:ind w:right="42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PREMESSA</w:t>
      </w:r>
    </w:p>
    <w:p w14:paraId="77E18FE0" w14:textId="77777777" w:rsidR="00CC6705" w:rsidRDefault="00000000">
      <w:pPr>
        <w:pStyle w:val="Titolo2"/>
        <w:keepNext w:val="0"/>
        <w:keepLines w:val="0"/>
        <w:ind w:right="420"/>
        <w:jc w:val="both"/>
        <w:rPr>
          <w:sz w:val="28"/>
          <w:szCs w:val="28"/>
        </w:rPr>
      </w:pPr>
      <w:bookmarkStart w:id="0" w:name="_heading=h.ksov571kp1kj" w:colFirst="0" w:colLast="0"/>
      <w:bookmarkEnd w:id="0"/>
      <w:r>
        <w:rPr>
          <w:sz w:val="28"/>
          <w:szCs w:val="28"/>
        </w:rPr>
        <w:t>Violenza tra pari: 8 adolescenti su 10 la considerano un problema serio. Ma a scuola non tutti si sentono al sicuro</w:t>
      </w:r>
    </w:p>
    <w:p w14:paraId="77E18FE1" w14:textId="77777777" w:rsidR="00CC6705" w:rsidRDefault="00000000">
      <w:pPr>
        <w:spacing w:before="240" w:after="240"/>
        <w:ind w:right="4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Prese in giro, insulti, spinte. Episodi spesso liquidati come “ragazzate” ma che per molti adolescenti rappresentano forme vere e proprie di violenza. In Italia, </w:t>
      </w:r>
      <w:r>
        <w:rPr>
          <w:b/>
          <w:bCs/>
          <w:sz w:val="22"/>
          <w:szCs w:val="22"/>
        </w:rPr>
        <w:t>8 ragazzi su 10</w:t>
      </w:r>
      <w:r>
        <w:rPr>
          <w:sz w:val="22"/>
          <w:szCs w:val="22"/>
        </w:rPr>
        <w:t xml:space="preserve"> ritengono che la violenza tra coetanei sia un problema serio. Eppure, </w:t>
      </w:r>
      <w:r>
        <w:rPr>
          <w:b/>
          <w:bCs/>
          <w:sz w:val="22"/>
          <w:szCs w:val="22"/>
        </w:rPr>
        <w:t>solo il 54% dichiara di sentirsi sempre o spesso al sicuro a scuola</w:t>
      </w:r>
      <w:r>
        <w:rPr>
          <w:sz w:val="22"/>
          <w:szCs w:val="22"/>
        </w:rPr>
        <w:t>, mentre il 5% afferma di non sentirsi mai al sicuro.</w:t>
      </w:r>
    </w:p>
    <w:p w14:paraId="77E18FE2" w14:textId="77777777" w:rsidR="00CC6705" w:rsidRDefault="00000000">
      <w:pPr>
        <w:spacing w:before="240" w:after="240"/>
        <w:ind w:right="4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Sono alcuni dei dati emersi dal questionario del progetto </w:t>
      </w:r>
      <w:r>
        <w:rPr>
          <w:i/>
          <w:iCs/>
          <w:sz w:val="22"/>
          <w:szCs w:val="22"/>
        </w:rPr>
        <w:t>Applying Safe Behaviours,</w:t>
      </w:r>
      <w:r>
        <w:rPr>
          <w:sz w:val="22"/>
          <w:szCs w:val="22"/>
        </w:rPr>
        <w:t xml:space="preserve"> promosso da SOS Villaggi dei Bambini e co-finanziato dall’Unione Europea, che coinvolge 5 Paesi: Italia, Bulgaria, Kosovo, Romania e Svezia.</w:t>
      </w:r>
    </w:p>
    <w:p w14:paraId="77E18FE3" w14:textId="77777777" w:rsidR="00CC6705" w:rsidRDefault="00000000">
      <w:pPr>
        <w:spacing w:before="240" w:after="240"/>
        <w:ind w:right="4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La forma più diffusa è la violenza psicologica: prese in giro sull’aspetto fisico, stereotipi di genere, esclusione sociale. Ma non mancano episodi di violenza fisica e sessuale: </w:t>
      </w:r>
      <w:r>
        <w:rPr>
          <w:b/>
          <w:bCs/>
          <w:sz w:val="22"/>
          <w:szCs w:val="22"/>
        </w:rPr>
        <w:t>un adolescente su due dichiara di aver assistito almeno una volta a toccamenti indesiderati tra coetanei. E il cyberbullismo è in crescita, con il 36% dei ragazzi che riferisce di conoscere coetanei vittime di messaggi sessuali indesiderati</w:t>
      </w:r>
      <w:r>
        <w:rPr>
          <w:sz w:val="22"/>
          <w:szCs w:val="22"/>
        </w:rPr>
        <w:t>.</w:t>
      </w:r>
    </w:p>
    <w:p w14:paraId="77E18FE4" w14:textId="77777777" w:rsidR="00CC6705" w:rsidRDefault="00000000">
      <w:pPr>
        <w:spacing w:before="240" w:after="240"/>
        <w:ind w:right="420"/>
        <w:jc w:val="both"/>
        <w:rPr>
          <w:sz w:val="22"/>
          <w:szCs w:val="22"/>
        </w:rPr>
      </w:pPr>
      <w:r>
        <w:rPr>
          <w:sz w:val="22"/>
          <w:szCs w:val="22"/>
        </w:rPr>
        <w:t>Il dato più preoccupante? La normalizzazione. Molti adolescenti riconoscono il problema, ma tendono a considerare “normali” alcune forme di aggressività quotidiana.</w:t>
      </w:r>
    </w:p>
    <w:p w14:paraId="77E18FE5" w14:textId="77777777" w:rsidR="00CC6705" w:rsidRDefault="00000000">
      <w:pPr>
        <w:spacing w:before="240" w:after="240"/>
        <w:ind w:right="4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Il progetto </w:t>
      </w:r>
      <w:r>
        <w:rPr>
          <w:i/>
          <w:iCs/>
          <w:sz w:val="22"/>
          <w:szCs w:val="22"/>
        </w:rPr>
        <w:t xml:space="preserve">Applying Safe Behaviours </w:t>
      </w:r>
      <w:r>
        <w:rPr>
          <w:sz w:val="22"/>
          <w:szCs w:val="22"/>
        </w:rPr>
        <w:t>prova a ribaltare la prospettiva: non solo prevenzione dall’alto, ma ragazzi che formano altri ragazzi, laboratori peer-to-peer, azioni concrete nelle scuole e nelle comunità. L’obiettivo è trasformare gli adolescenti da destinatari di interventi a protagonisti della creazione di ambienti sicuri.</w:t>
      </w:r>
    </w:p>
    <w:p w14:paraId="77E18FE6" w14:textId="77777777" w:rsidR="00CC6705" w:rsidRDefault="00000000">
      <w:pPr>
        <w:spacing w:before="240" w:after="240"/>
        <w:ind w:right="420"/>
        <w:jc w:val="both"/>
        <w:rPr>
          <w:sz w:val="22"/>
          <w:szCs w:val="22"/>
        </w:rPr>
      </w:pPr>
      <w:r>
        <w:rPr>
          <w:sz w:val="22"/>
          <w:szCs w:val="22"/>
        </w:rPr>
        <w:t>Un tema che incrocia attualità, educazione, violenza di genere e sicurezza a scuola, con dati aggiornati e storie che parlano direttamente al pubblico.</w:t>
      </w:r>
    </w:p>
    <w:p w14:paraId="77E18FE7" w14:textId="77777777" w:rsidR="00CC6705" w:rsidRDefault="00CC6705">
      <w:pPr>
        <w:spacing w:before="240" w:after="240"/>
        <w:jc w:val="both"/>
        <w:rPr>
          <w:sz w:val="22"/>
          <w:szCs w:val="22"/>
        </w:rPr>
      </w:pPr>
    </w:p>
    <w:p w14:paraId="77E18FE8" w14:textId="77777777" w:rsidR="00CC6705" w:rsidRDefault="00CC6705">
      <w:pPr>
        <w:spacing w:before="240" w:after="240"/>
        <w:jc w:val="both"/>
        <w:rPr>
          <w:sz w:val="22"/>
          <w:szCs w:val="22"/>
        </w:rPr>
      </w:pPr>
    </w:p>
    <w:p w14:paraId="77E18FE9" w14:textId="77777777" w:rsidR="00CC6705" w:rsidRDefault="00CC6705">
      <w:pPr>
        <w:spacing w:before="240" w:after="240"/>
        <w:jc w:val="both"/>
        <w:rPr>
          <w:sz w:val="22"/>
          <w:szCs w:val="22"/>
        </w:rPr>
      </w:pPr>
    </w:p>
    <w:p w14:paraId="77E18FEA" w14:textId="77777777" w:rsidR="00CC6705" w:rsidRDefault="00CC6705">
      <w:pPr>
        <w:spacing w:before="240" w:after="240"/>
        <w:jc w:val="both"/>
        <w:rPr>
          <w:sz w:val="22"/>
          <w:szCs w:val="22"/>
        </w:rPr>
      </w:pPr>
    </w:p>
    <w:p w14:paraId="77E18FEB" w14:textId="77777777" w:rsidR="00CC6705" w:rsidRDefault="00CC6705">
      <w:pPr>
        <w:spacing w:before="240" w:after="240"/>
        <w:jc w:val="both"/>
        <w:rPr>
          <w:sz w:val="22"/>
          <w:szCs w:val="22"/>
        </w:rPr>
      </w:pPr>
    </w:p>
    <w:p w14:paraId="77E18FEC" w14:textId="77777777" w:rsidR="00CC6705" w:rsidRDefault="00CC6705">
      <w:pPr>
        <w:ind w:right="427"/>
        <w:jc w:val="both"/>
        <w:rPr>
          <w:i/>
          <w:iCs/>
          <w:sz w:val="22"/>
          <w:szCs w:val="22"/>
        </w:rPr>
      </w:pPr>
    </w:p>
    <w:p w14:paraId="77E18FED" w14:textId="77777777" w:rsidR="00CC6705" w:rsidRDefault="00CC6705">
      <w:pPr>
        <w:ind w:right="427"/>
        <w:jc w:val="both"/>
        <w:rPr>
          <w:sz w:val="22"/>
          <w:szCs w:val="22"/>
        </w:rPr>
      </w:pPr>
    </w:p>
    <w:p w14:paraId="77E18FEE" w14:textId="77777777" w:rsidR="00CC6705" w:rsidRDefault="00000000">
      <w:pPr>
        <w:spacing w:after="160" w:line="259" w:lineRule="auto"/>
        <w:ind w:right="42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SCHEDA INFORMATIVA </w:t>
      </w:r>
    </w:p>
    <w:p w14:paraId="77E18FEF" w14:textId="77777777" w:rsidR="00CC6705" w:rsidRDefault="00000000">
      <w:pPr>
        <w:spacing w:after="160" w:line="259" w:lineRule="auto"/>
        <w:ind w:right="427"/>
        <w:jc w:val="center"/>
        <w:rPr>
          <w:b/>
          <w:bCs/>
          <w:i/>
          <w:iCs/>
          <w:sz w:val="34"/>
          <w:szCs w:val="34"/>
        </w:rPr>
      </w:pPr>
      <w:r>
        <w:rPr>
          <w:sz w:val="26"/>
          <w:szCs w:val="26"/>
        </w:rPr>
        <w:t xml:space="preserve">     </w:t>
      </w:r>
      <w:r>
        <w:rPr>
          <w:b/>
          <w:bCs/>
          <w:sz w:val="34"/>
          <w:szCs w:val="34"/>
        </w:rPr>
        <w:t xml:space="preserve">SOS Villaggi dei Bambini – Progetto </w:t>
      </w:r>
      <w:r>
        <w:rPr>
          <w:b/>
          <w:bCs/>
          <w:i/>
          <w:iCs/>
          <w:sz w:val="34"/>
          <w:szCs w:val="34"/>
        </w:rPr>
        <w:t>Applying Safe Behaviours</w:t>
      </w:r>
    </w:p>
    <w:p w14:paraId="77E18FF0" w14:textId="77777777" w:rsidR="00CC6705" w:rsidRDefault="00000000">
      <w:pPr>
        <w:spacing w:after="160" w:line="259" w:lineRule="auto"/>
        <w:ind w:right="427"/>
        <w:jc w:val="center"/>
        <w:rPr>
          <w:b/>
          <w:b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Attuare comportamenti sicuri di prevenzione e risposta alla violenza tra pari e di genere</w:t>
      </w:r>
    </w:p>
    <w:p w14:paraId="77E18FF1" w14:textId="77777777" w:rsidR="00CC6705" w:rsidRDefault="00CC6705">
      <w:pPr>
        <w:spacing w:after="160" w:line="259" w:lineRule="auto"/>
        <w:ind w:right="427"/>
        <w:rPr>
          <w:b/>
          <w:bCs/>
          <w:sz w:val="24"/>
          <w:szCs w:val="24"/>
        </w:rPr>
      </w:pPr>
    </w:p>
    <w:p w14:paraId="77E18FF2" w14:textId="77777777" w:rsidR="00CC6705" w:rsidRDefault="00000000">
      <w:pPr>
        <w:spacing w:after="160" w:line="259" w:lineRule="auto"/>
        <w:ind w:right="42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CHI SIAMO</w:t>
      </w:r>
    </w:p>
    <w:p w14:paraId="77E18FF3" w14:textId="77777777" w:rsidR="00CC6705" w:rsidRDefault="00000000">
      <w:pPr>
        <w:spacing w:after="160" w:line="259" w:lineRule="auto"/>
        <w:ind w:right="427"/>
        <w:jc w:val="both"/>
        <w:rPr>
          <w:sz w:val="24"/>
          <w:szCs w:val="24"/>
        </w:rPr>
      </w:pPr>
      <w:r>
        <w:rPr>
          <w:sz w:val="24"/>
          <w:szCs w:val="24"/>
        </w:rPr>
        <w:t>SOS Villaggi dei Bambini è un’organizzazione impegnata nella tutela e protezione dell’infanzia e dell’adolescenza, con programmi in Italia e nel mondo a sostegno di bambini, bambine e ragazzi che vivono situazioni di vulnerabilità.</w:t>
      </w:r>
    </w:p>
    <w:p w14:paraId="77E18FF4" w14:textId="77777777" w:rsidR="00CC6705" w:rsidRDefault="00000000">
      <w:pPr>
        <w:pStyle w:val="Titolo2"/>
        <w:keepNext w:val="0"/>
        <w:keepLines w:val="0"/>
        <w:spacing w:line="259" w:lineRule="auto"/>
        <w:ind w:right="427"/>
        <w:jc w:val="both"/>
        <w:rPr>
          <w:sz w:val="24"/>
          <w:szCs w:val="24"/>
        </w:rPr>
      </w:pPr>
      <w:bookmarkStart w:id="1" w:name="_heading=h.wa1qu33ostjr" w:colFirst="0" w:colLast="0"/>
      <w:bookmarkEnd w:id="1"/>
      <w:r>
        <w:rPr>
          <w:sz w:val="24"/>
          <w:szCs w:val="24"/>
        </w:rPr>
        <w:t>IL CONTESTO: UN PROBLEMA CHE RIGUARDA TUTTI</w:t>
      </w:r>
    </w:p>
    <w:p w14:paraId="77E18FF5" w14:textId="77777777" w:rsidR="00CC6705" w:rsidRDefault="00000000">
      <w:pPr>
        <w:spacing w:before="240" w:after="240" w:line="259" w:lineRule="auto"/>
        <w:ind w:right="427"/>
        <w:jc w:val="both"/>
        <w:rPr>
          <w:sz w:val="24"/>
          <w:szCs w:val="24"/>
        </w:rPr>
      </w:pPr>
      <w:r>
        <w:rPr>
          <w:sz w:val="24"/>
          <w:szCs w:val="24"/>
        </w:rPr>
        <w:t>La violenza tra pari è una realtà diffusa e spesso sottovalutata.</w:t>
      </w:r>
    </w:p>
    <w:p w14:paraId="77E18FF6" w14:textId="77777777" w:rsidR="00CC6705" w:rsidRDefault="00000000">
      <w:pPr>
        <w:numPr>
          <w:ilvl w:val="0"/>
          <w:numId w:val="4"/>
        </w:numPr>
        <w:spacing w:before="240" w:after="0" w:line="259" w:lineRule="auto"/>
        <w:ind w:right="427"/>
        <w:rPr>
          <w:sz w:val="24"/>
          <w:szCs w:val="24"/>
        </w:rPr>
      </w:pPr>
      <w:r>
        <w:rPr>
          <w:sz w:val="24"/>
          <w:szCs w:val="24"/>
        </w:rPr>
        <w:t xml:space="preserve">In Europa, </w:t>
      </w:r>
      <w:r>
        <w:rPr>
          <w:b/>
          <w:bCs/>
          <w:sz w:val="24"/>
          <w:szCs w:val="24"/>
        </w:rPr>
        <w:t>quasi 1 studente su 3</w:t>
      </w:r>
      <w:r>
        <w:rPr>
          <w:sz w:val="24"/>
          <w:szCs w:val="24"/>
        </w:rPr>
        <w:t xml:space="preserve"> dichiara di essere stato vittima di bullismo a scuola (Unesco, 2019)</w:t>
      </w:r>
    </w:p>
    <w:p w14:paraId="77E18FF7" w14:textId="77777777" w:rsidR="00CC6705" w:rsidRDefault="00000000">
      <w:pPr>
        <w:numPr>
          <w:ilvl w:val="0"/>
          <w:numId w:val="4"/>
        </w:numPr>
        <w:spacing w:after="0" w:line="259" w:lineRule="auto"/>
        <w:ind w:right="427"/>
        <w:rPr>
          <w:sz w:val="24"/>
          <w:szCs w:val="24"/>
        </w:rPr>
      </w:pPr>
      <w:r>
        <w:rPr>
          <w:sz w:val="24"/>
          <w:szCs w:val="24"/>
        </w:rPr>
        <w:t>In Italia,</w:t>
      </w:r>
      <w:r>
        <w:rPr>
          <w:b/>
          <w:bCs/>
          <w:sz w:val="24"/>
          <w:szCs w:val="24"/>
        </w:rPr>
        <w:t xml:space="preserve"> 6 giovani su 10</w:t>
      </w:r>
      <w:r>
        <w:rPr>
          <w:sz w:val="24"/>
          <w:szCs w:val="24"/>
        </w:rPr>
        <w:t xml:space="preserve"> sperimentano forme di violenza tra pari (Osservatorio Indifesa, 2025)</w:t>
      </w:r>
    </w:p>
    <w:p w14:paraId="77E18FF8" w14:textId="77777777" w:rsidR="00CC6705" w:rsidRDefault="00000000">
      <w:pPr>
        <w:numPr>
          <w:ilvl w:val="0"/>
          <w:numId w:val="4"/>
        </w:numPr>
        <w:spacing w:after="240" w:line="259" w:lineRule="auto"/>
        <w:ind w:right="427"/>
        <w:rPr>
          <w:sz w:val="24"/>
          <w:szCs w:val="24"/>
        </w:rPr>
      </w:pPr>
      <w:r>
        <w:rPr>
          <w:sz w:val="24"/>
          <w:szCs w:val="24"/>
        </w:rPr>
        <w:t xml:space="preserve">In Italia, </w:t>
      </w:r>
      <w:r>
        <w:rPr>
          <w:b/>
          <w:bCs/>
          <w:sz w:val="24"/>
          <w:szCs w:val="24"/>
        </w:rPr>
        <w:t>8 adolescenti su 10</w:t>
      </w:r>
      <w:r>
        <w:rPr>
          <w:sz w:val="24"/>
          <w:szCs w:val="24"/>
        </w:rPr>
        <w:t xml:space="preserve"> ritengono che la violenza tra coetanei sia un problema serio (SOS Villaggi dei Bambini, 2025)</w:t>
      </w:r>
    </w:p>
    <w:p w14:paraId="77E18FF9" w14:textId="77777777" w:rsidR="00CC6705" w:rsidRDefault="00000000">
      <w:pPr>
        <w:spacing w:before="240" w:after="240" w:line="259" w:lineRule="auto"/>
        <w:ind w:right="427"/>
        <w:jc w:val="both"/>
        <w:rPr>
          <w:sz w:val="24"/>
          <w:szCs w:val="24"/>
        </w:rPr>
      </w:pPr>
      <w:r>
        <w:rPr>
          <w:sz w:val="24"/>
          <w:szCs w:val="24"/>
        </w:rPr>
        <w:t>Eppure molte forme di violenza – come prese in giro, insulti o spinte – vengono ancora considerate “normali”.</w:t>
      </w:r>
    </w:p>
    <w:p w14:paraId="77E18FFA" w14:textId="77777777" w:rsidR="00CC6705" w:rsidRDefault="00000000">
      <w:pPr>
        <w:pStyle w:val="Titolo2"/>
        <w:keepNext w:val="0"/>
        <w:keepLines w:val="0"/>
        <w:spacing w:line="259" w:lineRule="auto"/>
        <w:ind w:right="427"/>
        <w:jc w:val="both"/>
        <w:rPr>
          <w:sz w:val="24"/>
          <w:szCs w:val="24"/>
        </w:rPr>
      </w:pPr>
      <w:bookmarkStart w:id="2" w:name="_heading=h.bgc836od1w1d" w:colFirst="0" w:colLast="0"/>
      <w:bookmarkEnd w:id="2"/>
      <w:r>
        <w:rPr>
          <w:sz w:val="24"/>
          <w:szCs w:val="24"/>
        </w:rPr>
        <w:t>I DATI DALL’ITALIA: COSA RACCONTANO 260 ADOLESCENTI</w:t>
      </w:r>
    </w:p>
    <w:p w14:paraId="77E18FFB" w14:textId="77777777" w:rsidR="00CC6705" w:rsidRDefault="00000000">
      <w:pPr>
        <w:spacing w:before="240" w:after="240"/>
        <w:rPr>
          <w:sz w:val="22"/>
          <w:szCs w:val="22"/>
        </w:rPr>
      </w:pPr>
      <w:r>
        <w:rPr>
          <w:sz w:val="22"/>
          <w:szCs w:val="22"/>
        </w:rPr>
        <w:t xml:space="preserve">Estratto dal questionario europeo del progetto, con </w:t>
      </w:r>
      <w:r>
        <w:rPr>
          <w:b/>
          <w:bCs/>
          <w:sz w:val="22"/>
          <w:szCs w:val="22"/>
        </w:rPr>
        <w:t>260 adolescenti coinvolti</w:t>
      </w:r>
      <w:r>
        <w:rPr>
          <w:sz w:val="22"/>
          <w:szCs w:val="22"/>
        </w:rPr>
        <w:t xml:space="preserve"> tra scuole, associazioni giovanili e Programmi SOS</w:t>
      </w:r>
    </w:p>
    <w:p w14:paraId="77E18FFC" w14:textId="77777777" w:rsidR="00CC6705" w:rsidRDefault="00000000">
      <w:pPr>
        <w:spacing w:before="240" w:after="24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Le forme più diffuse:</w:t>
      </w:r>
    </w:p>
    <w:p w14:paraId="77E18FFD" w14:textId="77777777" w:rsidR="00CC6705" w:rsidRDefault="00000000">
      <w:pPr>
        <w:numPr>
          <w:ilvl w:val="0"/>
          <w:numId w:val="1"/>
        </w:numPr>
        <w:spacing w:before="240" w:after="0"/>
        <w:rPr>
          <w:sz w:val="22"/>
          <w:szCs w:val="22"/>
        </w:rPr>
      </w:pPr>
      <w:r>
        <w:rPr>
          <w:b/>
          <w:bCs/>
          <w:sz w:val="22"/>
          <w:szCs w:val="22"/>
        </w:rPr>
        <w:t>Violenza psicologica</w:t>
      </w:r>
      <w:r>
        <w:rPr>
          <w:sz w:val="22"/>
          <w:szCs w:val="22"/>
        </w:rPr>
        <w:t>: la più frequente (prese in giro su aspetto, identità, stereotipi di genere)</w:t>
      </w:r>
    </w:p>
    <w:p w14:paraId="77E18FFE" w14:textId="77777777" w:rsidR="00CC6705" w:rsidRDefault="00000000">
      <w:pPr>
        <w:numPr>
          <w:ilvl w:val="0"/>
          <w:numId w:val="1"/>
        </w:numPr>
        <w:spacing w:after="0"/>
        <w:rPr>
          <w:sz w:val="22"/>
          <w:szCs w:val="22"/>
        </w:rPr>
      </w:pPr>
      <w:r>
        <w:rPr>
          <w:b/>
          <w:bCs/>
          <w:sz w:val="22"/>
          <w:szCs w:val="22"/>
        </w:rPr>
        <w:t>Violenza fisica</w:t>
      </w:r>
      <w:r>
        <w:rPr>
          <w:sz w:val="22"/>
          <w:szCs w:val="22"/>
        </w:rPr>
        <w:t>: il 65% ha assistito a episodi come spintoni o schiaffi</w:t>
      </w:r>
    </w:p>
    <w:p w14:paraId="77E18FFF" w14:textId="77777777" w:rsidR="00CC6705" w:rsidRDefault="00000000">
      <w:pPr>
        <w:numPr>
          <w:ilvl w:val="0"/>
          <w:numId w:val="1"/>
        </w:numPr>
        <w:spacing w:after="0"/>
        <w:rPr>
          <w:sz w:val="22"/>
          <w:szCs w:val="22"/>
        </w:rPr>
      </w:pPr>
      <w:r>
        <w:rPr>
          <w:b/>
          <w:bCs/>
          <w:sz w:val="22"/>
          <w:szCs w:val="22"/>
        </w:rPr>
        <w:t>Violenza sessuale</w:t>
      </w:r>
      <w:r>
        <w:rPr>
          <w:sz w:val="22"/>
          <w:szCs w:val="22"/>
        </w:rPr>
        <w:t>: 1 adolescente su 2 ha assistito ad almeno un episodio di toccamenti indesiderati</w:t>
      </w:r>
    </w:p>
    <w:p w14:paraId="77E19000" w14:textId="77777777" w:rsidR="00CC6705" w:rsidRDefault="00000000">
      <w:pPr>
        <w:numPr>
          <w:ilvl w:val="0"/>
          <w:numId w:val="1"/>
        </w:numPr>
        <w:spacing w:after="240"/>
        <w:ind w:right="427"/>
        <w:rPr>
          <w:sz w:val="22"/>
          <w:szCs w:val="22"/>
        </w:rPr>
      </w:pPr>
      <w:r>
        <w:rPr>
          <w:b/>
          <w:bCs/>
          <w:sz w:val="22"/>
          <w:szCs w:val="22"/>
        </w:rPr>
        <w:t>Cyberbullismo</w:t>
      </w:r>
      <w:r>
        <w:rPr>
          <w:sz w:val="22"/>
          <w:szCs w:val="22"/>
        </w:rPr>
        <w:t>: fenomeno in crescita; il 36% ha sentito di coetanei che hanno ricevuto messaggi a sfondo sessuale indesiderati</w:t>
      </w:r>
    </w:p>
    <w:p w14:paraId="77E19001" w14:textId="77777777" w:rsidR="00CC6705" w:rsidRDefault="00000000">
      <w:pPr>
        <w:spacing w:before="240" w:after="240"/>
        <w:ind w:right="427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Sicurezza a scuola:</w:t>
      </w:r>
    </w:p>
    <w:p w14:paraId="77E19002" w14:textId="77777777" w:rsidR="00CC6705" w:rsidRDefault="00000000">
      <w:pPr>
        <w:numPr>
          <w:ilvl w:val="0"/>
          <w:numId w:val="3"/>
        </w:numPr>
        <w:spacing w:before="240" w:after="0"/>
        <w:ind w:right="427"/>
        <w:rPr>
          <w:sz w:val="22"/>
          <w:szCs w:val="22"/>
        </w:rPr>
      </w:pPr>
      <w:r>
        <w:rPr>
          <w:sz w:val="22"/>
          <w:szCs w:val="22"/>
        </w:rPr>
        <w:t xml:space="preserve">Solo il </w:t>
      </w:r>
      <w:r>
        <w:rPr>
          <w:b/>
          <w:bCs/>
          <w:sz w:val="22"/>
          <w:szCs w:val="22"/>
        </w:rPr>
        <w:t>54%</w:t>
      </w:r>
      <w:r>
        <w:rPr>
          <w:sz w:val="22"/>
          <w:szCs w:val="22"/>
        </w:rPr>
        <w:t xml:space="preserve"> si sente sempre o spesso al sicuro</w:t>
      </w:r>
    </w:p>
    <w:p w14:paraId="77E19003" w14:textId="77777777" w:rsidR="00CC6705" w:rsidRDefault="00000000">
      <w:pPr>
        <w:numPr>
          <w:ilvl w:val="0"/>
          <w:numId w:val="3"/>
        </w:numPr>
        <w:spacing w:after="0"/>
        <w:ind w:right="427"/>
        <w:rPr>
          <w:sz w:val="22"/>
          <w:szCs w:val="22"/>
        </w:rPr>
      </w:pPr>
      <w:r>
        <w:rPr>
          <w:sz w:val="22"/>
          <w:szCs w:val="22"/>
        </w:rPr>
        <w:t xml:space="preserve">Il </w:t>
      </w:r>
      <w:r>
        <w:rPr>
          <w:b/>
          <w:bCs/>
          <w:sz w:val="22"/>
          <w:szCs w:val="22"/>
        </w:rPr>
        <w:t>30%</w:t>
      </w:r>
      <w:r>
        <w:rPr>
          <w:sz w:val="22"/>
          <w:szCs w:val="22"/>
        </w:rPr>
        <w:t xml:space="preserve"> si sente al sicuro solo a volte o raramente</w:t>
      </w:r>
    </w:p>
    <w:p w14:paraId="77E19004" w14:textId="77777777" w:rsidR="00CC6705" w:rsidRDefault="00000000">
      <w:pPr>
        <w:numPr>
          <w:ilvl w:val="0"/>
          <w:numId w:val="3"/>
        </w:numPr>
        <w:spacing w:after="240"/>
        <w:ind w:right="427"/>
        <w:rPr>
          <w:sz w:val="22"/>
          <w:szCs w:val="22"/>
        </w:rPr>
      </w:pPr>
      <w:r>
        <w:rPr>
          <w:sz w:val="22"/>
          <w:szCs w:val="22"/>
        </w:rPr>
        <w:t xml:space="preserve">Il </w:t>
      </w:r>
      <w:r>
        <w:rPr>
          <w:b/>
          <w:bCs/>
          <w:sz w:val="22"/>
          <w:szCs w:val="22"/>
        </w:rPr>
        <w:t>5%</w:t>
      </w:r>
      <w:r>
        <w:rPr>
          <w:sz w:val="22"/>
          <w:szCs w:val="22"/>
        </w:rPr>
        <w:t xml:space="preserve"> dichiara di non sentirsi mai al sicuro</w:t>
      </w:r>
    </w:p>
    <w:p w14:paraId="77E19005" w14:textId="77777777" w:rsidR="00CC6705" w:rsidRDefault="00000000">
      <w:pPr>
        <w:spacing w:before="240" w:after="240"/>
        <w:ind w:right="427"/>
        <w:rPr>
          <w:sz w:val="22"/>
          <w:szCs w:val="22"/>
        </w:rPr>
      </w:pPr>
      <w:r>
        <w:rPr>
          <w:sz w:val="22"/>
          <w:szCs w:val="22"/>
        </w:rPr>
        <w:t>Questi dati mostrano una consapevolezza diffusa del problema, ma anche il rischio di normalizzazione delle forme di violenza “minorenni”.</w:t>
      </w:r>
    </w:p>
    <w:p w14:paraId="77E19006" w14:textId="77777777" w:rsidR="00CC6705" w:rsidRDefault="00000000">
      <w:pPr>
        <w:pStyle w:val="Titolo2"/>
        <w:keepNext w:val="0"/>
        <w:keepLines w:val="0"/>
        <w:rPr>
          <w:sz w:val="34"/>
          <w:szCs w:val="34"/>
        </w:rPr>
      </w:pPr>
      <w:bookmarkStart w:id="3" w:name="_heading=h.6m6apchkjc70" w:colFirst="0" w:colLast="0"/>
      <w:bookmarkEnd w:id="3"/>
      <w:r>
        <w:rPr>
          <w:sz w:val="34"/>
          <w:szCs w:val="34"/>
        </w:rPr>
        <w:t>Il progetto: Applying Safe Behaviours (2025–2027)</w:t>
      </w:r>
    </w:p>
    <w:p w14:paraId="77E19007" w14:textId="77777777" w:rsidR="00CC6705" w:rsidRDefault="00000000">
      <w:pPr>
        <w:spacing w:before="240" w:after="240"/>
        <w:ind w:right="420"/>
        <w:jc w:val="both"/>
        <w:rPr>
          <w:sz w:val="22"/>
          <w:szCs w:val="22"/>
        </w:rPr>
      </w:pPr>
      <w:r>
        <w:rPr>
          <w:i/>
          <w:iCs/>
          <w:sz w:val="22"/>
          <w:szCs w:val="22"/>
        </w:rPr>
        <w:t>Applying Safe Behaviours</w:t>
      </w:r>
      <w:r>
        <w:rPr>
          <w:sz w:val="22"/>
          <w:szCs w:val="22"/>
        </w:rPr>
        <w:t xml:space="preserve"> è un progetto europeo co-finanziato dall’Unione Europea, attivo da aprile 2025 a febbraio 2027, che coinvolge Italia, Bulgaria, Kosovo, Romania e Svezia</w:t>
      </w:r>
    </w:p>
    <w:p w14:paraId="77E19008" w14:textId="77777777" w:rsidR="00CC6705" w:rsidRDefault="00000000">
      <w:pPr>
        <w:pStyle w:val="Titolo3"/>
        <w:keepNext w:val="0"/>
        <w:keepLines w:val="0"/>
        <w:ind w:right="420"/>
        <w:jc w:val="both"/>
        <w:rPr>
          <w:sz w:val="26"/>
          <w:szCs w:val="26"/>
        </w:rPr>
      </w:pPr>
      <w:bookmarkStart w:id="4" w:name="_heading=h.5dh7ceu082dk" w:colFirst="0" w:colLast="0"/>
      <w:bookmarkEnd w:id="4"/>
      <w:r>
        <w:rPr>
          <w:sz w:val="26"/>
          <w:szCs w:val="26"/>
        </w:rPr>
        <w:t>OBIETTIVO</w:t>
      </w:r>
    </w:p>
    <w:p w14:paraId="77E19009" w14:textId="77777777" w:rsidR="00CC6705" w:rsidRDefault="00000000">
      <w:pPr>
        <w:spacing w:before="240" w:after="240"/>
        <w:ind w:right="420"/>
        <w:jc w:val="both"/>
        <w:rPr>
          <w:sz w:val="22"/>
          <w:szCs w:val="22"/>
        </w:rPr>
      </w:pPr>
      <w:r>
        <w:rPr>
          <w:sz w:val="22"/>
          <w:szCs w:val="22"/>
        </w:rPr>
        <w:t>Rafforzare il ruolo attivo di bambini, bambine e adolescenti – in particolare provenienti da contesti vulnerabili – affinché diventino protagonisti nella creazione di ambienti sicuri per sé stessi e per i propri coetanei</w:t>
      </w:r>
    </w:p>
    <w:p w14:paraId="77E1900A" w14:textId="77777777" w:rsidR="00CC6705" w:rsidRDefault="00000000">
      <w:pPr>
        <w:spacing w:before="240" w:after="240"/>
        <w:ind w:right="420"/>
        <w:jc w:val="both"/>
        <w:rPr>
          <w:sz w:val="22"/>
          <w:szCs w:val="22"/>
        </w:rPr>
      </w:pPr>
      <w:r>
        <w:rPr>
          <w:sz w:val="22"/>
          <w:szCs w:val="22"/>
        </w:rPr>
        <w:t>Parallelamente, il progetto supporta educatori e professionisti nel riconoscere, prevenire e rispondere in modo adeguato alla violenza tra pari, compresa quella basata sul genere</w:t>
      </w:r>
    </w:p>
    <w:p w14:paraId="77E1900B" w14:textId="77777777" w:rsidR="00CC6705" w:rsidRDefault="00000000">
      <w:pPr>
        <w:pStyle w:val="Titolo2"/>
        <w:keepNext w:val="0"/>
        <w:keepLines w:val="0"/>
        <w:ind w:right="420"/>
        <w:jc w:val="both"/>
        <w:rPr>
          <w:sz w:val="34"/>
          <w:szCs w:val="34"/>
        </w:rPr>
      </w:pPr>
      <w:bookmarkStart w:id="5" w:name="_heading=h.bkwbig8jprgd" w:colFirst="0" w:colLast="0"/>
      <w:bookmarkEnd w:id="5"/>
      <w:r>
        <w:rPr>
          <w:sz w:val="26"/>
          <w:szCs w:val="26"/>
        </w:rPr>
        <w:t>COME FUNZIONA</w:t>
      </w:r>
    </w:p>
    <w:p w14:paraId="77E1900C" w14:textId="77777777" w:rsidR="00CC6705" w:rsidRDefault="00000000">
      <w:pPr>
        <w:spacing w:before="240" w:after="240"/>
        <w:ind w:right="420"/>
        <w:jc w:val="both"/>
        <w:rPr>
          <w:sz w:val="22"/>
          <w:szCs w:val="22"/>
        </w:rPr>
      </w:pPr>
      <w:r>
        <w:rPr>
          <w:sz w:val="22"/>
          <w:szCs w:val="22"/>
        </w:rPr>
        <w:t>Il progetto si basa su una metodologia già sperimentata (2021–2023) e prevede:</w:t>
      </w:r>
    </w:p>
    <w:p w14:paraId="77E1900D" w14:textId="77777777" w:rsidR="00CC6705" w:rsidRDefault="00000000">
      <w:pPr>
        <w:numPr>
          <w:ilvl w:val="0"/>
          <w:numId w:val="5"/>
        </w:numPr>
        <w:spacing w:before="240" w:after="0"/>
        <w:ind w:right="420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Laboratori peer-to-peer</w:t>
      </w:r>
      <w:r>
        <w:rPr>
          <w:sz w:val="22"/>
          <w:szCs w:val="22"/>
        </w:rPr>
        <w:t xml:space="preserve"> (11–15 anni) condotti da giovani formatori (18–21 anni)</w:t>
      </w:r>
    </w:p>
    <w:p w14:paraId="77E1900E" w14:textId="77777777" w:rsidR="00CC6705" w:rsidRDefault="00000000">
      <w:pPr>
        <w:numPr>
          <w:ilvl w:val="0"/>
          <w:numId w:val="5"/>
        </w:numPr>
        <w:spacing w:after="0"/>
        <w:ind w:right="420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Progetti di cambiamento</w:t>
      </w:r>
      <w:r>
        <w:rPr>
          <w:sz w:val="22"/>
          <w:szCs w:val="22"/>
        </w:rPr>
        <w:t xml:space="preserve"> ideati dai ragazzi per le proprie comunità</w:t>
      </w:r>
    </w:p>
    <w:p w14:paraId="77E1900F" w14:textId="77777777" w:rsidR="00CC6705" w:rsidRDefault="00000000">
      <w:pPr>
        <w:numPr>
          <w:ilvl w:val="0"/>
          <w:numId w:val="5"/>
        </w:numPr>
        <w:spacing w:after="0"/>
        <w:ind w:right="420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Formazione per professionisti</w:t>
      </w:r>
      <w:r>
        <w:rPr>
          <w:sz w:val="22"/>
          <w:szCs w:val="22"/>
        </w:rPr>
        <w:t xml:space="preserve"> che lavorano con minorenni</w:t>
      </w:r>
    </w:p>
    <w:p w14:paraId="77E19010" w14:textId="77777777" w:rsidR="00CC6705" w:rsidRDefault="00000000">
      <w:pPr>
        <w:numPr>
          <w:ilvl w:val="0"/>
          <w:numId w:val="5"/>
        </w:numPr>
        <w:spacing w:after="0"/>
        <w:ind w:right="420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Laboratori di sensibilizzazione</w:t>
      </w:r>
      <w:r>
        <w:rPr>
          <w:sz w:val="22"/>
          <w:szCs w:val="22"/>
        </w:rPr>
        <w:t xml:space="preserve"> per adolescenti e adulti di riferimento</w:t>
      </w:r>
    </w:p>
    <w:p w14:paraId="77E19011" w14:textId="77777777" w:rsidR="00CC6705" w:rsidRDefault="00000000">
      <w:pPr>
        <w:numPr>
          <w:ilvl w:val="0"/>
          <w:numId w:val="5"/>
        </w:numPr>
        <w:spacing w:after="0"/>
        <w:ind w:right="420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Linee guida operative</w:t>
      </w:r>
      <w:r>
        <w:rPr>
          <w:sz w:val="22"/>
          <w:szCs w:val="22"/>
        </w:rPr>
        <w:t xml:space="preserve"> per i servizi sociali</w:t>
      </w:r>
    </w:p>
    <w:p w14:paraId="77E19012" w14:textId="77777777" w:rsidR="00CC6705" w:rsidRDefault="00000000">
      <w:pPr>
        <w:numPr>
          <w:ilvl w:val="0"/>
          <w:numId w:val="5"/>
        </w:numPr>
        <w:spacing w:after="240"/>
        <w:ind w:right="420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Raccomandazioni politiche</w:t>
      </w:r>
      <w:r>
        <w:rPr>
          <w:sz w:val="22"/>
          <w:szCs w:val="22"/>
        </w:rPr>
        <w:t xml:space="preserve"> a livello nazionale ed europeo</w:t>
      </w:r>
    </w:p>
    <w:p w14:paraId="77E19013" w14:textId="77777777" w:rsidR="00CC6705" w:rsidRDefault="00000000">
      <w:pPr>
        <w:spacing w:before="240" w:after="240"/>
        <w:ind w:right="4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Elemento centrale: la </w:t>
      </w:r>
      <w:r>
        <w:rPr>
          <w:b/>
          <w:bCs/>
          <w:sz w:val="22"/>
          <w:szCs w:val="22"/>
        </w:rPr>
        <w:t>partecipazione attiva e significativa dei giovani</w:t>
      </w:r>
      <w:r>
        <w:rPr>
          <w:sz w:val="22"/>
          <w:szCs w:val="22"/>
        </w:rPr>
        <w:t>, anche attraverso gruppi nazionali e un gruppo internazionale di giovani esperti coinvolti in tutte le fasi del progetto.</w:t>
      </w:r>
    </w:p>
    <w:p w14:paraId="77E19014" w14:textId="77777777" w:rsidR="00CC6705" w:rsidRDefault="00000000">
      <w:pPr>
        <w:pStyle w:val="Titolo2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bookmarkStart w:id="6" w:name="_heading=h.gxokd4l3qdcd" w:colFirst="0" w:colLast="0"/>
      <w:bookmarkEnd w:id="6"/>
      <w:r>
        <w:rPr>
          <w:sz w:val="26"/>
          <w:szCs w:val="26"/>
        </w:rPr>
        <w:t>PERCHÉ È RILEVANTE PER MEDIA E OPINIONE PUBBLICA</w:t>
      </w:r>
    </w:p>
    <w:p w14:paraId="77E19015" w14:textId="77777777" w:rsidR="00CC6705" w:rsidRDefault="00000000">
      <w:pPr>
        <w:numPr>
          <w:ilvl w:val="0"/>
          <w:numId w:val="2"/>
        </w:numPr>
        <w:spacing w:before="240" w:after="0"/>
        <w:rPr>
          <w:sz w:val="22"/>
          <w:szCs w:val="22"/>
        </w:rPr>
      </w:pPr>
      <w:r>
        <w:rPr>
          <w:sz w:val="22"/>
          <w:szCs w:val="22"/>
        </w:rPr>
        <w:t>Intercetta un tema centrale nel dibattito pubblico: sicurezza a scuola, bullismo, violenza di genere, cyberbullismo.</w:t>
      </w:r>
    </w:p>
    <w:p w14:paraId="77E19016" w14:textId="77777777" w:rsidR="00CC6705" w:rsidRDefault="00000000">
      <w:pPr>
        <w:numPr>
          <w:ilvl w:val="0"/>
          <w:numId w:val="2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Offre </w:t>
      </w:r>
      <w:r>
        <w:rPr>
          <w:b/>
          <w:bCs/>
          <w:sz w:val="22"/>
          <w:szCs w:val="22"/>
        </w:rPr>
        <w:t>dati aggiornati e voci dirette di adolescenti</w:t>
      </w:r>
      <w:r>
        <w:rPr>
          <w:sz w:val="22"/>
          <w:szCs w:val="22"/>
        </w:rPr>
        <w:t>.</w:t>
      </w:r>
    </w:p>
    <w:p w14:paraId="77E19017" w14:textId="77777777" w:rsidR="00CC6705" w:rsidRDefault="00000000">
      <w:pPr>
        <w:numPr>
          <w:ilvl w:val="0"/>
          <w:numId w:val="2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Propone un modello innovativo che trasforma i ragazzi da “destinatari” a </w:t>
      </w:r>
      <w:r>
        <w:rPr>
          <w:b/>
          <w:bCs/>
          <w:sz w:val="22"/>
          <w:szCs w:val="22"/>
        </w:rPr>
        <w:t>protagonisti del cambiamento</w:t>
      </w:r>
      <w:r>
        <w:rPr>
          <w:sz w:val="22"/>
          <w:szCs w:val="22"/>
        </w:rPr>
        <w:t>.</w:t>
      </w:r>
    </w:p>
    <w:p w14:paraId="77E1901F" w14:textId="4785D32E" w:rsidR="00CC6705" w:rsidRPr="0096575A" w:rsidRDefault="00000000" w:rsidP="0096575A">
      <w:pPr>
        <w:numPr>
          <w:ilvl w:val="0"/>
          <w:numId w:val="2"/>
        </w:numPr>
        <w:spacing w:after="240"/>
        <w:rPr>
          <w:sz w:val="22"/>
          <w:szCs w:val="22"/>
        </w:rPr>
      </w:pPr>
      <w:r>
        <w:rPr>
          <w:sz w:val="22"/>
          <w:szCs w:val="22"/>
        </w:rPr>
        <w:t>Produce raccomandazioni concrete per istituzioni e servizi</w:t>
      </w:r>
      <w:bookmarkStart w:id="7" w:name="_heading=h.ycbptu4k6oz8" w:colFirst="0" w:colLast="0"/>
      <w:bookmarkEnd w:id="7"/>
    </w:p>
    <w:p w14:paraId="77E19020" w14:textId="77777777" w:rsidR="00CC6705" w:rsidRDefault="00CC6705">
      <w:pPr>
        <w:rPr>
          <w:sz w:val="22"/>
          <w:szCs w:val="22"/>
        </w:rPr>
      </w:pPr>
    </w:p>
    <w:p w14:paraId="77E19021" w14:textId="77777777" w:rsidR="00CC6705" w:rsidRDefault="00CC6705">
      <w:pPr>
        <w:ind w:right="427"/>
        <w:jc w:val="both"/>
        <w:rPr>
          <w:sz w:val="22"/>
          <w:szCs w:val="22"/>
        </w:rPr>
      </w:pPr>
    </w:p>
    <w:p w14:paraId="77E19022" w14:textId="77777777" w:rsidR="00CC6705" w:rsidRDefault="00000000">
      <w:pPr>
        <w:ind w:right="427"/>
        <w:rPr>
          <w:rFonts w:ascii="Aptos" w:eastAsia="Aptos" w:hAnsi="Aptos" w:cs="Aptos"/>
          <w:color w:val="000000"/>
          <w:sz w:val="18"/>
          <w:szCs w:val="18"/>
        </w:rPr>
      </w:pPr>
      <w:r>
        <w:rPr>
          <w:b/>
          <w:bCs/>
          <w:sz w:val="18"/>
          <w:szCs w:val="18"/>
        </w:rPr>
        <w:t xml:space="preserve">SOS Villaggi dei Bambini </w:t>
      </w:r>
      <w:r>
        <w:rPr>
          <w:sz w:val="18"/>
          <w:szCs w:val="18"/>
        </w:rPr>
        <w:t xml:space="preserve">ETS è parte della </w:t>
      </w:r>
      <w:r>
        <w:rPr>
          <w:b/>
          <w:bCs/>
          <w:sz w:val="18"/>
          <w:szCs w:val="18"/>
        </w:rPr>
        <w:t>Federazione SOS Children’s Villages</w:t>
      </w:r>
      <w:r>
        <w:rPr>
          <w:sz w:val="18"/>
          <w:szCs w:val="18"/>
        </w:rPr>
        <w:t xml:space="preserve">, presente in 137 tra Paesi e territori dove aiuta oltre 7 milioni di persone, portando avanti il suo impegno dal 1949, affinché i bambini e i ragazzi, che non possono beneficiare di adeguate cure genitoriali crescano in una situazione di parità con i propri coetanei, realizzando appieno il proprio potenziale e la possibilità di vivere una vita indipendente. </w:t>
      </w:r>
    </w:p>
    <w:p w14:paraId="77E19023" w14:textId="77777777" w:rsidR="00CC6705" w:rsidRDefault="00000000">
      <w:pPr>
        <w:spacing w:after="0" w:line="279" w:lineRule="auto"/>
        <w:ind w:right="427"/>
        <w:jc w:val="both"/>
        <w:rPr>
          <w:rFonts w:ascii="Aptos" w:eastAsia="Aptos" w:hAnsi="Aptos" w:cs="Aptos"/>
          <w:color w:val="000000"/>
          <w:sz w:val="18"/>
          <w:szCs w:val="18"/>
        </w:rPr>
      </w:pPr>
      <w:r>
        <w:rPr>
          <w:b/>
          <w:bCs/>
          <w:color w:val="002060"/>
          <w:sz w:val="18"/>
          <w:szCs w:val="18"/>
        </w:rPr>
        <w:t>In Italia opera da oltre 60 anni</w:t>
      </w:r>
      <w:r>
        <w:rPr>
          <w:color w:val="002060"/>
          <w:sz w:val="18"/>
          <w:szCs w:val="18"/>
        </w:rPr>
        <w:t xml:space="preserve"> ed è </w:t>
      </w:r>
      <w:r>
        <w:rPr>
          <w:color w:val="1C2F5C"/>
          <w:sz w:val="18"/>
          <w:szCs w:val="18"/>
        </w:rPr>
        <w:t xml:space="preserve">capofila della </w:t>
      </w:r>
      <w:r>
        <w:rPr>
          <w:b/>
          <w:bCs/>
          <w:color w:val="1C2F5C"/>
          <w:sz w:val="18"/>
          <w:szCs w:val="18"/>
        </w:rPr>
        <w:t>Rete SOS Villaggi dei Bambini</w:t>
      </w:r>
      <w:r>
        <w:rPr>
          <w:color w:val="1C2F5C"/>
          <w:sz w:val="18"/>
          <w:szCs w:val="18"/>
        </w:rPr>
        <w:t xml:space="preserve"> che riunisce le Cooperative responsabili della gestione dei Villaggi SOS e si attiva </w:t>
      </w:r>
      <w:r>
        <w:rPr>
          <w:color w:val="002060"/>
          <w:sz w:val="18"/>
          <w:szCs w:val="18"/>
        </w:rPr>
        <w:t>attraverso</w:t>
      </w:r>
      <w:r>
        <w:rPr>
          <w:b/>
          <w:bCs/>
          <w:color w:val="002060"/>
          <w:sz w:val="18"/>
          <w:szCs w:val="18"/>
        </w:rPr>
        <w:t xml:space="preserve"> 8 Programmi e Villaggi SOS</w:t>
      </w:r>
      <w:r>
        <w:rPr>
          <w:color w:val="002060"/>
          <w:sz w:val="18"/>
          <w:szCs w:val="18"/>
        </w:rPr>
        <w:t xml:space="preserve">, a Trento, Ostuni, Vicenza, Saronno, Mantova, Torino, Crotone e Milano. SOS Villaggi dei Bambini si prende cura di oltre </w:t>
      </w:r>
      <w:r>
        <w:rPr>
          <w:b/>
          <w:bCs/>
          <w:color w:val="002060"/>
          <w:sz w:val="18"/>
          <w:szCs w:val="18"/>
        </w:rPr>
        <w:t>3.100</w:t>
      </w:r>
      <w:r>
        <w:rPr>
          <w:color w:val="002060"/>
          <w:sz w:val="18"/>
          <w:szCs w:val="18"/>
        </w:rPr>
        <w:t xml:space="preserve"> persone, tra bambini, ragazzi e famiglie che vivono gravi situazioni di disagio, e sostiene i diritti di oltre </w:t>
      </w:r>
      <w:r>
        <w:rPr>
          <w:b/>
          <w:bCs/>
          <w:color w:val="002060"/>
          <w:sz w:val="18"/>
          <w:szCs w:val="18"/>
        </w:rPr>
        <w:t>51.000</w:t>
      </w:r>
      <w:r>
        <w:rPr>
          <w:color w:val="002060"/>
          <w:sz w:val="18"/>
          <w:szCs w:val="18"/>
        </w:rPr>
        <w:t xml:space="preserve"> bambini e giovani, attraverso attività di Advocacy e di sensibilizzazione.</w:t>
      </w:r>
    </w:p>
    <w:p w14:paraId="77E19024" w14:textId="77777777" w:rsidR="00CC6705" w:rsidRDefault="00000000">
      <w:pPr>
        <w:spacing w:after="0" w:line="279" w:lineRule="auto"/>
        <w:ind w:right="427"/>
        <w:jc w:val="both"/>
        <w:rPr>
          <w:rFonts w:ascii="Aptos" w:eastAsia="Aptos" w:hAnsi="Aptos" w:cs="Aptos"/>
          <w:color w:val="000000"/>
          <w:sz w:val="18"/>
          <w:szCs w:val="18"/>
        </w:rPr>
      </w:pPr>
      <w:r>
        <w:rPr>
          <w:color w:val="002060"/>
          <w:sz w:val="18"/>
          <w:szCs w:val="18"/>
        </w:rPr>
        <w:t xml:space="preserve"> </w:t>
      </w:r>
    </w:p>
    <w:p w14:paraId="77E19025" w14:textId="77777777" w:rsidR="00CC6705" w:rsidRDefault="00000000">
      <w:pPr>
        <w:spacing w:after="0" w:line="279" w:lineRule="auto"/>
        <w:ind w:right="427"/>
        <w:jc w:val="both"/>
        <w:rPr>
          <w:b/>
          <w:bCs/>
          <w:sz w:val="18"/>
          <w:szCs w:val="18"/>
        </w:rPr>
      </w:pPr>
      <w:r>
        <w:rPr>
          <w:color w:val="002060"/>
          <w:sz w:val="18"/>
          <w:szCs w:val="18"/>
        </w:rPr>
        <w:t xml:space="preserve">SOS Villaggi dei Bambini ETS ospita l’Hub sulla Salute Mentale e Supporto Psicosociale di SOS Children’s Villages. </w:t>
      </w:r>
    </w:p>
    <w:p w14:paraId="77E19026" w14:textId="77777777" w:rsidR="00CC6705" w:rsidRDefault="00CC6705">
      <w:pPr>
        <w:shd w:val="clear" w:color="auto" w:fill="FFFFFF"/>
        <w:spacing w:after="0" w:line="240" w:lineRule="auto"/>
        <w:ind w:right="427"/>
      </w:pPr>
    </w:p>
    <w:p w14:paraId="77E19027" w14:textId="77777777" w:rsidR="00CC6705" w:rsidRDefault="00CC6705">
      <w:pPr>
        <w:shd w:val="clear" w:color="auto" w:fill="FFFFFF"/>
        <w:spacing w:after="0" w:line="240" w:lineRule="auto"/>
        <w:ind w:right="427"/>
      </w:pPr>
    </w:p>
    <w:p w14:paraId="77E19028" w14:textId="77777777" w:rsidR="00CC6705" w:rsidRDefault="00000000">
      <w:pPr>
        <w:shd w:val="clear" w:color="auto" w:fill="FFFFFF"/>
        <w:spacing w:after="0" w:line="240" w:lineRule="auto"/>
        <w:ind w:right="427"/>
      </w:pPr>
      <w:r>
        <w:rPr>
          <w:b/>
          <w:bCs/>
          <w:color w:val="002060"/>
          <w:sz w:val="18"/>
          <w:szCs w:val="18"/>
        </w:rPr>
        <w:t>UFFICIO STAMPA SOS VILLAGGI DEI BAMBINI ETS - Eprcomunicazione</w:t>
      </w:r>
    </w:p>
    <w:p w14:paraId="77E19029" w14:textId="77777777" w:rsidR="00CC6705" w:rsidRDefault="00000000">
      <w:pPr>
        <w:shd w:val="clear" w:color="auto" w:fill="FFFFFF"/>
        <w:spacing w:after="0" w:line="240" w:lineRule="auto"/>
        <w:ind w:right="427"/>
      </w:pPr>
      <w:r>
        <w:rPr>
          <w:color w:val="002060"/>
          <w:sz w:val="18"/>
          <w:szCs w:val="18"/>
        </w:rPr>
        <w:t>Elisabetta Amato, 3341062933, </w:t>
      </w:r>
      <w:hyperlink r:id="rId8">
        <w:r>
          <w:rPr>
            <w:color w:val="0563C1"/>
            <w:sz w:val="18"/>
            <w:szCs w:val="18"/>
            <w:u w:val="single"/>
          </w:rPr>
          <w:t>amato@eprcomunicazione.it</w:t>
        </w:r>
      </w:hyperlink>
      <w:r>
        <w:rPr>
          <w:color w:val="0563C1"/>
          <w:sz w:val="18"/>
          <w:szCs w:val="18"/>
          <w:u w:val="single"/>
        </w:rPr>
        <w:t>;</w:t>
      </w:r>
    </w:p>
    <w:p w14:paraId="77E1902A" w14:textId="77777777" w:rsidR="00CC6705" w:rsidRDefault="00CC6705">
      <w:pPr>
        <w:jc w:val="right"/>
      </w:pPr>
    </w:p>
    <w:sectPr w:rsidR="00CC670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707" w:bottom="1276" w:left="1134" w:header="2381" w:footer="18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2A15EC" w14:textId="77777777" w:rsidR="0098657E" w:rsidRDefault="0098657E">
      <w:pPr>
        <w:spacing w:after="0" w:line="240" w:lineRule="auto"/>
      </w:pPr>
      <w:r>
        <w:separator/>
      </w:r>
    </w:p>
  </w:endnote>
  <w:endnote w:type="continuationSeparator" w:id="0">
    <w:p w14:paraId="75724B0D" w14:textId="77777777" w:rsidR="0098657E" w:rsidRDefault="00986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" w:fontKey="{AA55EE1C-3613-45AF-A6EB-889955D061FD}"/>
  </w:font>
  <w:font w:name="Tahoma">
    <w:panose1 w:val="020B0604030504040204"/>
    <w:charset w:val="00"/>
    <w:family w:val="roman"/>
    <w:notTrueType/>
    <w:pitch w:val="default"/>
    <w:embedRegular r:id="rId2" w:fontKey="{B87B2C84-E0D2-4D9C-B07A-B40945B0E3A3}"/>
  </w:font>
  <w:font w:name="Aktiv Grotesk">
    <w:panose1 w:val="00000000000000000000"/>
    <w:charset w:val="00"/>
    <w:family w:val="roman"/>
    <w:notTrueType/>
    <w:pitch w:val="default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  <w:embedRegular r:id="rId3" w:fontKey="{BD744E15-A521-4CD8-B1C2-656A7C0F5659}"/>
  </w:font>
  <w:font w:name="Georgia">
    <w:panose1 w:val="02040502050405020303"/>
    <w:charset w:val="00"/>
    <w:family w:val="auto"/>
    <w:pitch w:val="default"/>
    <w:embedItalic r:id="rId4" w:fontKey="{96DD3462-8A82-43CF-8FEA-FA8C5C529EE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E55C60A3-7426-41D0-9554-945FCC108E9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5D5E88D7-D116-4E51-BDC0-8998CCEFE25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E2E14F43-7DEE-42C1-A4B7-0DE6E51BBD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1902F" w14:textId="77777777" w:rsidR="00CC6705" w:rsidRDefault="00CC670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19030" w14:textId="77777777" w:rsidR="00CC670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10065"/>
      </w:tabs>
      <w:spacing w:after="0" w:line="240" w:lineRule="auto"/>
    </w:pPr>
    <w:r>
      <w:tab/>
    </w:r>
    <w:r>
      <w:tab/>
    </w:r>
    <w:r>
      <w:rPr>
        <w:noProof/>
      </w:rPr>
      <mc:AlternateContent>
        <mc:Choice Requires="wpg">
          <w:drawing>
            <wp:anchor distT="0" distB="0" distL="0" distR="0" simplePos="0" relativeHeight="251662336" behindDoc="1" locked="0" layoutInCell="1" hidden="0" allowOverlap="1" wp14:anchorId="77E1903C" wp14:editId="77E1903D">
              <wp:simplePos x="0" y="0"/>
              <wp:positionH relativeFrom="column">
                <wp:posOffset>2514552</wp:posOffset>
              </wp:positionH>
              <wp:positionV relativeFrom="paragraph">
                <wp:posOffset>-91627</wp:posOffset>
              </wp:positionV>
              <wp:extent cx="3905297" cy="330105"/>
              <wp:effectExtent l="0" t="0" r="0" b="0"/>
              <wp:wrapNone/>
              <wp:docPr id="66" name="Rettangolo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21927" y="3643523"/>
                        <a:ext cx="3848147" cy="272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E19044" w14:textId="77777777" w:rsidR="00CC6705" w:rsidRDefault="00000000">
                          <w:pPr>
                            <w:spacing w:line="275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B0F0"/>
                            </w:rPr>
                            <w:t>NESSUN BAMBINO NASCE PER CRESCERE DA SOLO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2514552</wp:posOffset>
              </wp:positionH>
              <wp:positionV relativeFrom="paragraph">
                <wp:posOffset>-91627</wp:posOffset>
              </wp:positionV>
              <wp:extent cx="3905297" cy="330105"/>
              <wp:effectExtent b="0" l="0" r="0" t="0"/>
              <wp:wrapNone/>
              <wp:docPr id="66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905297" cy="3301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19032" w14:textId="77777777" w:rsidR="00CC670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b/>
        <w:bCs/>
        <w:color w:val="00B0F0"/>
        <w:sz w:val="18"/>
        <w:szCs w:val="18"/>
      </w:rPr>
    </w:pPr>
    <w:r>
      <w:rPr>
        <w:b/>
        <w:bCs/>
        <w:color w:val="00B0F0"/>
        <w:sz w:val="18"/>
        <w:szCs w:val="18"/>
      </w:rPr>
      <w:t>SOS Villaggi dei Bambini ETS</w:t>
    </w:r>
    <w:r>
      <w:rPr>
        <w:noProof/>
      </w:rPr>
      <w:drawing>
        <wp:anchor distT="0" distB="0" distL="0" distR="0" simplePos="0" relativeHeight="251663360" behindDoc="1" locked="0" layoutInCell="1" hidden="0" allowOverlap="1" wp14:anchorId="77E19042" wp14:editId="77E19043">
          <wp:simplePos x="0" y="0"/>
          <wp:positionH relativeFrom="column">
            <wp:posOffset>4981433</wp:posOffset>
          </wp:positionH>
          <wp:positionV relativeFrom="paragraph">
            <wp:posOffset>-1014011</wp:posOffset>
          </wp:positionV>
          <wp:extent cx="1689437" cy="1688484"/>
          <wp:effectExtent l="0" t="0" r="0" b="0"/>
          <wp:wrapNone/>
          <wp:docPr id="6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9437" cy="16884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7E19033" w14:textId="77777777" w:rsidR="00CC670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2060"/>
        <w:sz w:val="18"/>
        <w:szCs w:val="18"/>
      </w:rPr>
    </w:pPr>
    <w:r>
      <w:rPr>
        <w:color w:val="002060"/>
        <w:sz w:val="18"/>
        <w:szCs w:val="18"/>
      </w:rPr>
      <w:t>Via Durazzo 5 - 20134 Milano</w:t>
    </w:r>
  </w:p>
  <w:p w14:paraId="77E19034" w14:textId="77777777" w:rsidR="00CC670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2060"/>
        <w:sz w:val="18"/>
        <w:szCs w:val="18"/>
      </w:rPr>
    </w:pPr>
    <w:r>
      <w:rPr>
        <w:color w:val="002060"/>
        <w:sz w:val="18"/>
        <w:szCs w:val="18"/>
      </w:rPr>
      <w:t>T +39 02 55231564</w:t>
    </w:r>
  </w:p>
  <w:p w14:paraId="77E19035" w14:textId="77777777" w:rsidR="00CC670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2060"/>
        <w:sz w:val="18"/>
        <w:szCs w:val="18"/>
      </w:rPr>
    </w:pPr>
    <w:r>
      <w:rPr>
        <w:color w:val="002060"/>
        <w:sz w:val="18"/>
        <w:szCs w:val="18"/>
      </w:rPr>
      <w:t>CF 80017510225</w:t>
    </w:r>
  </w:p>
  <w:p w14:paraId="77E19036" w14:textId="77777777" w:rsidR="00CC670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sz w:val="18"/>
        <w:szCs w:val="18"/>
      </w:rPr>
    </w:pPr>
    <w:r>
      <w:rPr>
        <w:color w:val="002060"/>
        <w:sz w:val="18"/>
        <w:szCs w:val="18"/>
      </w:rPr>
      <w:t xml:space="preserve">www.sositalia.it - </w:t>
    </w:r>
    <w:hyperlink r:id="rId2">
      <w:r>
        <w:rPr>
          <w:color w:val="002060"/>
          <w:sz w:val="18"/>
          <w:szCs w:val="18"/>
        </w:rPr>
        <w:t>info@sositalia.it</w:t>
      </w:r>
    </w:hyperlink>
    <w:r>
      <w:rPr>
        <w:color w:val="002060"/>
        <w:sz w:val="18"/>
        <w:szCs w:val="18"/>
      </w:rPr>
      <w:t xml:space="preserve">   </w:t>
    </w:r>
    <w:r>
      <w:rPr>
        <w:sz w:val="18"/>
        <w:szCs w:val="18"/>
      </w:rPr>
      <w:t xml:space="preserve">                     </w:t>
    </w:r>
    <w:r>
      <w:tab/>
    </w:r>
    <w:r>
      <w:rPr>
        <w:sz w:val="18"/>
        <w:szCs w:val="18"/>
      </w:rPr>
      <w:t xml:space="preserve">      </w:t>
    </w:r>
    <w:r>
      <w:rPr>
        <w:b/>
        <w:bCs/>
        <w:color w:val="00B0F0"/>
      </w:rPr>
      <w:t xml:space="preserve">NESSUN BAMBINO NASCE PER CRESCERE DA SOLO                                                                         </w:t>
    </w:r>
  </w:p>
  <w:p w14:paraId="77E19037" w14:textId="77777777" w:rsidR="00CC6705" w:rsidRDefault="00CC670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D7F15D" w14:textId="77777777" w:rsidR="0098657E" w:rsidRDefault="0098657E">
      <w:pPr>
        <w:spacing w:after="0" w:line="240" w:lineRule="auto"/>
      </w:pPr>
      <w:r>
        <w:separator/>
      </w:r>
    </w:p>
  </w:footnote>
  <w:footnote w:type="continuationSeparator" w:id="0">
    <w:p w14:paraId="1108FD97" w14:textId="77777777" w:rsidR="0098657E" w:rsidRDefault="009865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1902B" w14:textId="77777777" w:rsidR="00CC6705" w:rsidRDefault="00CC670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1902C" w14:textId="77777777" w:rsidR="00CC670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both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77E19038" wp14:editId="77E19039">
          <wp:simplePos x="0" y="0"/>
          <wp:positionH relativeFrom="column">
            <wp:posOffset>-720083</wp:posOffset>
          </wp:positionH>
          <wp:positionV relativeFrom="paragraph">
            <wp:posOffset>-1500992</wp:posOffset>
          </wp:positionV>
          <wp:extent cx="7679055" cy="3275330"/>
          <wp:effectExtent l="0" t="0" r="0" b="0"/>
          <wp:wrapNone/>
          <wp:docPr id="6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9055" cy="3275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7E1903A" wp14:editId="77E1903B">
          <wp:simplePos x="0" y="0"/>
          <wp:positionH relativeFrom="column">
            <wp:posOffset>-86667</wp:posOffset>
          </wp:positionH>
          <wp:positionV relativeFrom="paragraph">
            <wp:posOffset>-927728</wp:posOffset>
          </wp:positionV>
          <wp:extent cx="2040689" cy="684000"/>
          <wp:effectExtent l="0" t="0" r="0" b="0"/>
          <wp:wrapSquare wrapText="bothSides" distT="0" distB="0" distL="114300" distR="114300"/>
          <wp:docPr id="67" name="image2.jpg" descr="1_logo_negativ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1_logo_negativo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0689" cy="68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7E1902D" w14:textId="77777777" w:rsidR="00CC6705" w:rsidRDefault="00CC670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</w:p>
  <w:p w14:paraId="77E1902E" w14:textId="77777777" w:rsidR="00CC6705" w:rsidRDefault="00CC670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19031" w14:textId="77777777" w:rsidR="00CC670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-709"/>
    </w:pPr>
    <w:r>
      <w:rPr>
        <w:noProof/>
      </w:rPr>
      <w:drawing>
        <wp:anchor distT="0" distB="0" distL="0" distR="0" simplePos="0" relativeHeight="251660288" behindDoc="1" locked="0" layoutInCell="1" hidden="0" allowOverlap="1" wp14:anchorId="77E1903E" wp14:editId="77E1903F">
          <wp:simplePos x="0" y="0"/>
          <wp:positionH relativeFrom="column">
            <wp:posOffset>-720083</wp:posOffset>
          </wp:positionH>
          <wp:positionV relativeFrom="paragraph">
            <wp:posOffset>-1512240</wp:posOffset>
          </wp:positionV>
          <wp:extent cx="7679055" cy="3275330"/>
          <wp:effectExtent l="0" t="0" r="0" b="0"/>
          <wp:wrapNone/>
          <wp:docPr id="7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9055" cy="3275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77E19040" wp14:editId="77E19041">
          <wp:simplePos x="0" y="0"/>
          <wp:positionH relativeFrom="column">
            <wp:posOffset>-149852</wp:posOffset>
          </wp:positionH>
          <wp:positionV relativeFrom="paragraph">
            <wp:posOffset>-866446</wp:posOffset>
          </wp:positionV>
          <wp:extent cx="1932940" cy="647700"/>
          <wp:effectExtent l="0" t="0" r="0" b="0"/>
          <wp:wrapSquare wrapText="bothSides" distT="0" distB="0" distL="114300" distR="114300"/>
          <wp:docPr id="70" name="image2.jpg" descr="1_logo_negativ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1_logo_negativo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2940" cy="64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C848F5"/>
    <w:multiLevelType w:val="multilevel"/>
    <w:tmpl w:val="5E4844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261198A"/>
    <w:multiLevelType w:val="multilevel"/>
    <w:tmpl w:val="FB52FD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35933B4"/>
    <w:multiLevelType w:val="multilevel"/>
    <w:tmpl w:val="1F72B4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63708A7"/>
    <w:multiLevelType w:val="multilevel"/>
    <w:tmpl w:val="6472D5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5C9602E"/>
    <w:multiLevelType w:val="multilevel"/>
    <w:tmpl w:val="1B7238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E9F453E"/>
    <w:multiLevelType w:val="multilevel"/>
    <w:tmpl w:val="324C1D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11668805">
    <w:abstractNumId w:val="2"/>
  </w:num>
  <w:num w:numId="2" w16cid:durableId="1419599424">
    <w:abstractNumId w:val="5"/>
  </w:num>
  <w:num w:numId="3" w16cid:durableId="103547399">
    <w:abstractNumId w:val="0"/>
  </w:num>
  <w:num w:numId="4" w16cid:durableId="654526813">
    <w:abstractNumId w:val="3"/>
  </w:num>
  <w:num w:numId="5" w16cid:durableId="531386451">
    <w:abstractNumId w:val="4"/>
  </w:num>
  <w:num w:numId="6" w16cid:durableId="611454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705"/>
    <w:rsid w:val="005B3AF5"/>
    <w:rsid w:val="0096575A"/>
    <w:rsid w:val="0098657E"/>
    <w:rsid w:val="00CC6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18FDF"/>
  <w15:docId w15:val="{DAF0AECA-A9C0-4E39-A070-A26F1894F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1C325D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0"/>
      <w:outlineLvl w:val="0"/>
    </w:pPr>
    <w:rPr>
      <w:rFonts w:ascii="Cambria" w:eastAsia="Cambria" w:hAnsi="Cambria" w:cs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link w:val="IntestazioneCarattere"/>
    <w:rsid w:val="00D530A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link w:val="Intestazione"/>
    <w:locked/>
    <w:rsid w:val="00D530A0"/>
    <w:rPr>
      <w:rFonts w:cs="Times New Roman"/>
    </w:rPr>
  </w:style>
  <w:style w:type="paragraph" w:styleId="Pidipagina">
    <w:name w:val="footer"/>
    <w:link w:val="PidipaginaCarattere"/>
    <w:semiHidden/>
    <w:rsid w:val="00D530A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link w:val="Pidipagina"/>
    <w:semiHidden/>
    <w:locked/>
    <w:rsid w:val="00D530A0"/>
    <w:rPr>
      <w:rFonts w:cs="Times New Roman"/>
    </w:rPr>
  </w:style>
  <w:style w:type="paragraph" w:styleId="Testofumetto">
    <w:name w:val="Balloon Text"/>
    <w:link w:val="TestofumettoCarattere"/>
    <w:semiHidden/>
    <w:rsid w:val="00D53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semiHidden/>
    <w:locked/>
    <w:rsid w:val="00D530A0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locked/>
    <w:rsid w:val="00C564A4"/>
    <w:rPr>
      <w:rFonts w:ascii="Cambria" w:hAnsi="Cambria" w:cs="Times New Roman"/>
      <w:b/>
      <w:bCs/>
      <w:color w:val="365F91"/>
      <w:sz w:val="28"/>
      <w:szCs w:val="28"/>
    </w:rPr>
  </w:style>
  <w:style w:type="paragraph" w:styleId="Testocommento">
    <w:name w:val="annotation text"/>
    <w:link w:val="TestocommentoCarattere"/>
    <w:uiPriority w:val="99"/>
    <w:unhideWhenUsed/>
    <w:rsid w:val="00337988"/>
    <w:pPr>
      <w:spacing w:after="160" w:line="240" w:lineRule="auto"/>
    </w:pPr>
  </w:style>
  <w:style w:type="character" w:customStyle="1" w:styleId="TestocommentoCarattere">
    <w:name w:val="Testo commento Carattere"/>
    <w:link w:val="Testocommento"/>
    <w:uiPriority w:val="99"/>
    <w:rsid w:val="00337988"/>
    <w:rPr>
      <w:lang w:eastAsia="en-US"/>
    </w:rPr>
  </w:style>
  <w:style w:type="character" w:customStyle="1" w:styleId="ParagrafoelencoCarattere">
    <w:name w:val="Paragrafo elenco Carattere"/>
    <w:aliases w:val="Body Bullets 1 Carattere,Bullet point Carattere,CV text Carattere,Content descriptions Carattere,Dot pt Carattere,F5 List Paragraph Carattere,L Carattere,List Bullet 1 Carattere,List Paragraph Number Carattere"/>
    <w:link w:val="Paragrafoelenco"/>
    <w:uiPriority w:val="34"/>
    <w:locked/>
    <w:rsid w:val="00337988"/>
  </w:style>
  <w:style w:type="paragraph" w:styleId="Paragrafoelenco">
    <w:name w:val="List Paragraph"/>
    <w:aliases w:val="Body Bullets 1,Bullet point,CV text,Content descriptions,Dot pt,F5 List Paragraph,L,List Bullet 1,List Paragraph Number,List Paragraph1,List Paragraph11,List Paragraph111,Medium Grid 1 - Accent,Recommendation,Table text"/>
    <w:link w:val="ParagrafoelencoCarattere"/>
    <w:uiPriority w:val="34"/>
    <w:qFormat/>
    <w:rsid w:val="00337988"/>
    <w:pPr>
      <w:spacing w:after="160" w:line="256" w:lineRule="auto"/>
      <w:ind w:left="720"/>
      <w:contextualSpacing/>
    </w:pPr>
  </w:style>
  <w:style w:type="character" w:styleId="Rimandocommento">
    <w:name w:val="annotation reference"/>
    <w:uiPriority w:val="99"/>
    <w:unhideWhenUsed/>
    <w:rsid w:val="00337988"/>
    <w:rPr>
      <w:sz w:val="16"/>
      <w:szCs w:val="16"/>
    </w:rPr>
  </w:style>
  <w:style w:type="table" w:customStyle="1" w:styleId="SOSChildrensVillagesTableStyle">
    <w:name w:val="SOS Children's Villages Table Style"/>
    <w:basedOn w:val="Tabellanormale"/>
    <w:uiPriority w:val="99"/>
    <w:rsid w:val="00F67791"/>
    <w:rPr>
      <w:rFonts w:ascii="Aktiv Grotesk" w:eastAsia="Aktiv Grotesk" w:hAnsi="Aktiv Grotesk" w:cs="Angsana New"/>
      <w:szCs w:val="24"/>
      <w:lang w:val="de-AT" w:eastAsia="en-US"/>
    </w:rPr>
    <w:tblPr>
      <w:tblBorders>
        <w:top w:val="single" w:sz="2" w:space="0" w:color="B3C3CF"/>
        <w:bottom w:val="single" w:sz="2" w:space="0" w:color="B3C3CF"/>
        <w:insideH w:val="single" w:sz="2" w:space="0" w:color="B3C3CF"/>
        <w:insideV w:val="single" w:sz="2" w:space="0" w:color="B3C3CF"/>
      </w:tblBorders>
      <w:tblCellMar>
        <w:top w:w="40" w:type="dxa"/>
        <w:bottom w:w="40" w:type="dxa"/>
      </w:tblCellMar>
    </w:tblPr>
    <w:tcPr>
      <w:vAlign w:val="center"/>
    </w:tcPr>
  </w:style>
  <w:style w:type="table" w:customStyle="1" w:styleId="SOSChildrensVillagesTableStyle1">
    <w:name w:val="SOS Children's Villages Table Style1"/>
    <w:basedOn w:val="Tabellanormale"/>
    <w:uiPriority w:val="99"/>
    <w:rsid w:val="00F67791"/>
    <w:rPr>
      <w:rFonts w:ascii="Aktiv Grotesk" w:eastAsia="Aktiv Grotesk" w:hAnsi="Aktiv Grotesk" w:cs="Angsana New"/>
      <w:szCs w:val="24"/>
      <w:lang w:val="de-AT" w:eastAsia="en-US"/>
    </w:rPr>
    <w:tblPr>
      <w:tblBorders>
        <w:top w:val="single" w:sz="2" w:space="0" w:color="B3C3CF"/>
        <w:bottom w:val="single" w:sz="2" w:space="0" w:color="B3C3CF"/>
        <w:insideH w:val="single" w:sz="2" w:space="0" w:color="B3C3CF"/>
        <w:insideV w:val="single" w:sz="2" w:space="0" w:color="B3C3CF"/>
      </w:tblBorders>
      <w:tblCellMar>
        <w:top w:w="40" w:type="dxa"/>
        <w:bottom w:w="40" w:type="dxa"/>
      </w:tblCellMar>
    </w:tblPr>
    <w:tcPr>
      <w:vAlign w:val="center"/>
    </w:tcPr>
  </w:style>
  <w:style w:type="character" w:styleId="Collegamentoipertestuale">
    <w:name w:val="Hyperlink"/>
    <w:rsid w:val="00281F8C"/>
    <w:rPr>
      <w:color w:val="0563C1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3358F"/>
    <w:rPr>
      <w:color w:val="605E5C"/>
      <w:shd w:val="clear" w:color="auto" w:fill="E1DFDD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5029D"/>
    <w:pPr>
      <w:spacing w:after="200"/>
    </w:pPr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5029D"/>
    <w:rPr>
      <w:b/>
      <w:bCs/>
      <w:lang w:eastAsia="en-US"/>
    </w:rPr>
  </w:style>
  <w:style w:type="paragraph" w:styleId="Revisione">
    <w:name w:val="Revision"/>
    <w:hidden/>
    <w:uiPriority w:val="99"/>
    <w:semiHidden/>
    <w:rsid w:val="00132ECF"/>
    <w:pPr>
      <w:spacing w:after="0" w:line="240" w:lineRule="auto"/>
    </w:pPr>
  </w:style>
  <w:style w:type="paragraph" w:styleId="Testonotaapidipagina">
    <w:name w:val="footnote text"/>
    <w:link w:val="TestonotaapidipaginaCarattere"/>
    <w:uiPriority w:val="99"/>
    <w:semiHidden/>
    <w:unhideWhenUsed/>
    <w:rsid w:val="00A25C8D"/>
    <w:pPr>
      <w:spacing w:after="0"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25C8D"/>
  </w:style>
  <w:style w:type="character" w:styleId="Rimandonotaapidipagina">
    <w:name w:val="footnote reference"/>
    <w:basedOn w:val="Carpredefinitoparagrafo"/>
    <w:uiPriority w:val="99"/>
    <w:semiHidden/>
    <w:unhideWhenUsed/>
    <w:rsid w:val="00A25C8D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ato@eprcomunicazione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sositalia.it" TargetMode="External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YdcHmql/l9H+ogzBYjEFbiTtpQ==">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985</Words>
  <Characters>5620</Characters>
  <Application>Microsoft Office Word</Application>
  <DocSecurity>0</DocSecurity>
  <Lines>46</Lines>
  <Paragraphs>13</Paragraphs>
  <ScaleCrop>false</ScaleCrop>
  <Company/>
  <LinksUpToDate>false</LinksUpToDate>
  <CharactersWithSpaces>6592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Pcadmin</dc:creator>
  <cp:lastModifiedBy>epr 4</cp:lastModifiedBy>
  <cp:revision>2</cp:revision>
  <dcterms:created xsi:type="dcterms:W3CDTF">2026-02-12T11:15:00Z</dcterms:created>
  <dcterms:modified xsi:type="dcterms:W3CDTF">2026-02-16T14:45:00Z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0x01010088DB9C55CFEEFC4EB58D8E4C5BAB6146</vt:lpwstr>
  </property>
  <property fmtid="{D5CDD505-2E9C-101B-9397-08002B2CF9AE}" pid="3" name="MediaServiceImageTags">
    <vt:lpwstr/>
  </property>
</Properties>
</file>